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rsidR="00311B91" w:rsidRPr="00311B91" w:rsidRDefault="000763CD" w:rsidP="00311B91">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 xml:space="preserve">Neues </w:t>
      </w:r>
      <w:r w:rsidR="00121D6D">
        <w:rPr>
          <w:rFonts w:ascii="Arial" w:hAnsi="Arial" w:cs="Arial"/>
          <w:b/>
          <w:sz w:val="22"/>
          <w:szCs w:val="22"/>
          <w:lang w:eastAsia="en-US"/>
        </w:rPr>
        <w:t>Whitepaper</w:t>
      </w:r>
      <w:r w:rsidR="00624250">
        <w:rPr>
          <w:rFonts w:ascii="Arial" w:hAnsi="Arial" w:cs="Arial"/>
          <w:b/>
          <w:sz w:val="22"/>
          <w:szCs w:val="22"/>
          <w:lang w:eastAsia="en-US"/>
        </w:rPr>
        <w:t xml:space="preserve"> von item</w:t>
      </w:r>
    </w:p>
    <w:p w:rsidR="00311B91" w:rsidRDefault="008C4CAA"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Geeignete Digitalstrategien als Basis </w:t>
      </w:r>
      <w:r>
        <w:rPr>
          <w:rFonts w:ascii="Arial" w:hAnsi="Arial" w:cs="Arial"/>
          <w:b/>
          <w:sz w:val="36"/>
          <w:szCs w:val="36"/>
          <w:lang w:eastAsia="en-US"/>
        </w:rPr>
        <w:br/>
        <w:t>für d</w:t>
      </w:r>
      <w:r w:rsidR="00E84EF0">
        <w:rPr>
          <w:rFonts w:ascii="Arial" w:hAnsi="Arial" w:cs="Arial"/>
          <w:b/>
          <w:sz w:val="36"/>
          <w:szCs w:val="36"/>
          <w:lang w:eastAsia="en-US"/>
        </w:rPr>
        <w:t>e</w:t>
      </w:r>
      <w:r>
        <w:rPr>
          <w:rFonts w:ascii="Arial" w:hAnsi="Arial" w:cs="Arial"/>
          <w:b/>
          <w:sz w:val="36"/>
          <w:szCs w:val="36"/>
          <w:lang w:eastAsia="en-US"/>
        </w:rPr>
        <w:t>n</w:t>
      </w:r>
      <w:r w:rsidR="00E84EF0">
        <w:rPr>
          <w:rFonts w:ascii="Arial" w:hAnsi="Arial" w:cs="Arial"/>
          <w:b/>
          <w:sz w:val="36"/>
          <w:szCs w:val="36"/>
          <w:lang w:eastAsia="en-US"/>
        </w:rPr>
        <w:t xml:space="preserve"> Maschinenbau der Zukunft</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B906C1" w:rsidRPr="00B906C1" w:rsidRDefault="003F5125" w:rsidP="00B906C1">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 xml:space="preserve">Die </w:t>
      </w:r>
      <w:r w:rsidR="006F5EF3">
        <w:rPr>
          <w:rFonts w:ascii="Arial" w:hAnsi="Arial" w:cs="Arial"/>
          <w:b/>
          <w:color w:val="000000"/>
          <w:sz w:val="22"/>
          <w:szCs w:val="22"/>
        </w:rPr>
        <w:t xml:space="preserve">Entwicklung neuer Geschäftsmodelle </w:t>
      </w:r>
      <w:r w:rsidR="00197BB0">
        <w:rPr>
          <w:rFonts w:ascii="Arial" w:hAnsi="Arial" w:cs="Arial"/>
          <w:b/>
          <w:color w:val="000000"/>
          <w:sz w:val="22"/>
          <w:szCs w:val="22"/>
        </w:rPr>
        <w:t>und</w:t>
      </w:r>
      <w:r w:rsidR="006F5EF3">
        <w:rPr>
          <w:rFonts w:ascii="Arial" w:hAnsi="Arial" w:cs="Arial"/>
          <w:b/>
          <w:color w:val="000000"/>
          <w:sz w:val="22"/>
          <w:szCs w:val="22"/>
        </w:rPr>
        <w:t xml:space="preserve"> </w:t>
      </w:r>
      <w:r>
        <w:rPr>
          <w:rFonts w:ascii="Arial" w:hAnsi="Arial" w:cs="Arial"/>
          <w:b/>
          <w:color w:val="000000"/>
          <w:sz w:val="22"/>
          <w:szCs w:val="22"/>
        </w:rPr>
        <w:t xml:space="preserve">die </w:t>
      </w:r>
      <w:r w:rsidR="006F5EF3">
        <w:rPr>
          <w:rFonts w:ascii="Arial" w:hAnsi="Arial" w:cs="Arial"/>
          <w:b/>
          <w:color w:val="000000"/>
          <w:sz w:val="22"/>
          <w:szCs w:val="22"/>
        </w:rPr>
        <w:t xml:space="preserve">Optimierung von Prozessen – diese beiden Ansätze stehen im Mittelpunkt des neuen </w:t>
      </w:r>
      <w:r w:rsidR="00FA7CA0">
        <w:rPr>
          <w:rFonts w:ascii="Arial" w:hAnsi="Arial" w:cs="Arial"/>
          <w:b/>
          <w:color w:val="000000"/>
          <w:sz w:val="22"/>
          <w:szCs w:val="22"/>
        </w:rPr>
        <w:t>Whitepaper</w:t>
      </w:r>
      <w:r w:rsidR="006F5EF3">
        <w:rPr>
          <w:rFonts w:ascii="Arial" w:hAnsi="Arial" w:cs="Arial"/>
          <w:b/>
          <w:color w:val="000000"/>
          <w:sz w:val="22"/>
          <w:szCs w:val="22"/>
        </w:rPr>
        <w:t>s</w:t>
      </w:r>
      <w:r>
        <w:rPr>
          <w:rFonts w:ascii="Arial" w:hAnsi="Arial" w:cs="Arial"/>
          <w:b/>
          <w:color w:val="000000"/>
          <w:sz w:val="22"/>
          <w:szCs w:val="22"/>
        </w:rPr>
        <w:t xml:space="preserve"> von item</w:t>
      </w:r>
      <w:r w:rsidR="007704C4">
        <w:rPr>
          <w:rFonts w:ascii="Arial" w:hAnsi="Arial" w:cs="Arial"/>
          <w:b/>
          <w:color w:val="000000"/>
          <w:sz w:val="22"/>
          <w:szCs w:val="22"/>
        </w:rPr>
        <w:t xml:space="preserve"> mit dem</w:t>
      </w:r>
      <w:r>
        <w:rPr>
          <w:rFonts w:ascii="Arial" w:hAnsi="Arial" w:cs="Arial"/>
          <w:b/>
          <w:color w:val="000000"/>
          <w:sz w:val="22"/>
          <w:szCs w:val="22"/>
        </w:rPr>
        <w:t xml:space="preserve"> Titel</w:t>
      </w:r>
      <w:r w:rsidR="00FA7CA0">
        <w:rPr>
          <w:rFonts w:ascii="Arial" w:hAnsi="Arial" w:cs="Arial"/>
          <w:b/>
          <w:color w:val="000000"/>
          <w:sz w:val="22"/>
          <w:szCs w:val="22"/>
        </w:rPr>
        <w:t xml:space="preserve"> </w:t>
      </w:r>
      <w:hyperlink r:id="rId11" w:history="1">
        <w:r w:rsidR="00FA7CA0" w:rsidRPr="003C6F56">
          <w:rPr>
            <w:rStyle w:val="Hyperlink"/>
            <w:rFonts w:ascii="Arial" w:hAnsi="Arial" w:cs="Arial"/>
            <w:b/>
            <w:sz w:val="22"/>
            <w:szCs w:val="22"/>
          </w:rPr>
          <w:t>„</w:t>
        </w:r>
        <w:r w:rsidR="00A41864" w:rsidRPr="003C6F56">
          <w:rPr>
            <w:rStyle w:val="Hyperlink"/>
            <w:rFonts w:ascii="Arial" w:hAnsi="Arial" w:cs="Arial"/>
            <w:b/>
            <w:sz w:val="22"/>
            <w:szCs w:val="22"/>
          </w:rPr>
          <w:t>D</w:t>
        </w:r>
        <w:r w:rsidRPr="003C6F56">
          <w:rPr>
            <w:rStyle w:val="Hyperlink"/>
            <w:rFonts w:ascii="Arial" w:hAnsi="Arial" w:cs="Arial"/>
            <w:b/>
            <w:sz w:val="22"/>
            <w:szCs w:val="22"/>
          </w:rPr>
          <w:t>igitalstrategie im Maschinenbau: Darauf kommt es an</w:t>
        </w:r>
        <w:r w:rsidR="00A41864" w:rsidRPr="003C6F56">
          <w:rPr>
            <w:rStyle w:val="Hyperlink"/>
            <w:rFonts w:ascii="Arial" w:hAnsi="Arial" w:cs="Arial"/>
            <w:b/>
            <w:sz w:val="22"/>
            <w:szCs w:val="22"/>
          </w:rPr>
          <w:t>“</w:t>
        </w:r>
        <w:r w:rsidR="007704C4" w:rsidRPr="003C6F56">
          <w:rPr>
            <w:rStyle w:val="Hyperlink"/>
            <w:rFonts w:ascii="Arial" w:hAnsi="Arial" w:cs="Arial"/>
            <w:b/>
            <w:sz w:val="22"/>
            <w:szCs w:val="22"/>
          </w:rPr>
          <w:t>.</w:t>
        </w:r>
      </w:hyperlink>
      <w:r w:rsidR="007704C4">
        <w:rPr>
          <w:rFonts w:ascii="Arial" w:hAnsi="Arial" w:cs="Arial"/>
          <w:b/>
          <w:color w:val="000000"/>
          <w:sz w:val="22"/>
          <w:szCs w:val="22"/>
        </w:rPr>
        <w:t xml:space="preserve"> D</w:t>
      </w:r>
      <w:r>
        <w:rPr>
          <w:rFonts w:ascii="Arial" w:hAnsi="Arial" w:cs="Arial"/>
          <w:b/>
          <w:color w:val="000000"/>
          <w:sz w:val="22"/>
          <w:szCs w:val="22"/>
        </w:rPr>
        <w:t xml:space="preserve">er </w:t>
      </w:r>
      <w:r w:rsidRPr="00EE466B">
        <w:rPr>
          <w:rFonts w:ascii="Arial" w:hAnsi="Arial" w:cs="Arial"/>
          <w:b/>
          <w:color w:val="000000"/>
          <w:sz w:val="22"/>
          <w:szCs w:val="22"/>
        </w:rPr>
        <w:t>Marktführer im Bereich Systembaukästen für industrielle Anwendungen</w:t>
      </w:r>
      <w:r w:rsidR="007704C4">
        <w:rPr>
          <w:rFonts w:ascii="Arial" w:hAnsi="Arial" w:cs="Arial"/>
          <w:b/>
          <w:color w:val="000000"/>
          <w:sz w:val="22"/>
          <w:szCs w:val="22"/>
        </w:rPr>
        <w:t xml:space="preserve"> beschreibt darin</w:t>
      </w:r>
      <w:r w:rsidR="00EE40B6">
        <w:rPr>
          <w:rFonts w:ascii="Arial" w:hAnsi="Arial" w:cs="Arial"/>
          <w:b/>
          <w:color w:val="000000"/>
          <w:sz w:val="22"/>
          <w:szCs w:val="22"/>
        </w:rPr>
        <w:t>, was Digitalisierung für Maschinenbauunternehmen bedeutet. Welche Strategien der digitalen Transformation gibt es und wie setzt man diese um?</w:t>
      </w:r>
      <w:r>
        <w:rPr>
          <w:rFonts w:ascii="Arial" w:hAnsi="Arial" w:cs="Arial"/>
          <w:b/>
          <w:color w:val="000000"/>
          <w:sz w:val="22"/>
          <w:szCs w:val="22"/>
        </w:rPr>
        <w:t xml:space="preserve"> </w:t>
      </w:r>
      <w:r w:rsidR="000D64FB">
        <w:rPr>
          <w:rFonts w:ascii="Arial" w:hAnsi="Arial" w:cs="Arial"/>
          <w:b/>
          <w:color w:val="000000"/>
          <w:sz w:val="22"/>
          <w:szCs w:val="22"/>
        </w:rPr>
        <w:t xml:space="preserve">item </w:t>
      </w:r>
      <w:r w:rsidR="00197BB0">
        <w:rPr>
          <w:rFonts w:ascii="Arial" w:hAnsi="Arial" w:cs="Arial"/>
          <w:b/>
          <w:color w:val="000000"/>
          <w:sz w:val="22"/>
          <w:szCs w:val="22"/>
        </w:rPr>
        <w:t xml:space="preserve">veranschaulicht </w:t>
      </w:r>
      <w:r w:rsidR="000D64FB">
        <w:rPr>
          <w:rFonts w:ascii="Arial" w:hAnsi="Arial" w:cs="Arial"/>
          <w:b/>
          <w:color w:val="000000"/>
          <w:sz w:val="22"/>
          <w:szCs w:val="22"/>
        </w:rPr>
        <w:t xml:space="preserve">die Entwicklung neuer Geschäftsmodelle und gibt Tipps zur erfolgreichen </w:t>
      </w:r>
      <w:r w:rsidR="00A84F42">
        <w:rPr>
          <w:rFonts w:ascii="Arial" w:hAnsi="Arial" w:cs="Arial"/>
          <w:b/>
          <w:color w:val="000000"/>
          <w:sz w:val="22"/>
          <w:szCs w:val="22"/>
        </w:rPr>
        <w:t>Implementierun</w:t>
      </w:r>
      <w:r w:rsidR="000D64FB">
        <w:rPr>
          <w:rFonts w:ascii="Arial" w:hAnsi="Arial" w:cs="Arial"/>
          <w:b/>
          <w:color w:val="000000"/>
          <w:sz w:val="22"/>
          <w:szCs w:val="22"/>
        </w:rPr>
        <w:t>g</w:t>
      </w:r>
      <w:r w:rsidR="00B906C1" w:rsidRPr="00B906C1">
        <w:rPr>
          <w:rFonts w:ascii="Arial" w:hAnsi="Arial" w:cs="Arial"/>
          <w:b/>
          <w:color w:val="000000"/>
          <w:sz w:val="22"/>
          <w:szCs w:val="22"/>
        </w:rPr>
        <w:t xml:space="preserve">. </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4B0D5F" w:rsidRDefault="000D64FB" w:rsidP="00311B91">
      <w:pPr>
        <w:spacing w:line="360" w:lineRule="auto"/>
        <w:jc w:val="both"/>
        <w:rPr>
          <w:rFonts w:ascii="Arial" w:hAnsi="Arial" w:cs="Arial"/>
          <w:sz w:val="22"/>
          <w:szCs w:val="18"/>
          <w:lang w:eastAsia="en-US"/>
        </w:rPr>
      </w:pPr>
      <w:r>
        <w:rPr>
          <w:rFonts w:ascii="Arial" w:hAnsi="Arial" w:cs="Arial"/>
          <w:sz w:val="22"/>
          <w:szCs w:val="18"/>
          <w:lang w:eastAsia="en-US"/>
        </w:rPr>
        <w:t xml:space="preserve">Um eine optimale Digitalstrategie </w:t>
      </w:r>
      <w:r w:rsidR="00EF2D69">
        <w:rPr>
          <w:rFonts w:ascii="Arial" w:hAnsi="Arial" w:cs="Arial"/>
          <w:sz w:val="22"/>
          <w:szCs w:val="18"/>
          <w:lang w:eastAsia="en-US"/>
        </w:rPr>
        <w:t xml:space="preserve">zu entwickeln, ist es unumgänglich, zunächst den Status quo </w:t>
      </w:r>
      <w:r w:rsidR="00B94B34">
        <w:rPr>
          <w:rFonts w:ascii="Arial" w:hAnsi="Arial" w:cs="Arial"/>
          <w:sz w:val="22"/>
          <w:szCs w:val="18"/>
          <w:lang w:eastAsia="en-US"/>
        </w:rPr>
        <w:t xml:space="preserve">im Unternehmen </w:t>
      </w:r>
      <w:r w:rsidR="00EF2D69">
        <w:rPr>
          <w:rFonts w:ascii="Arial" w:hAnsi="Arial" w:cs="Arial"/>
          <w:sz w:val="22"/>
          <w:szCs w:val="18"/>
          <w:lang w:eastAsia="en-US"/>
        </w:rPr>
        <w:t>zu ermitteln</w:t>
      </w:r>
      <w:r w:rsidR="00197BB0">
        <w:rPr>
          <w:rFonts w:ascii="Arial" w:hAnsi="Arial" w:cs="Arial"/>
          <w:sz w:val="22"/>
          <w:szCs w:val="18"/>
          <w:lang w:eastAsia="en-US"/>
        </w:rPr>
        <w:t>. Darauf aufbauend werden</w:t>
      </w:r>
      <w:r w:rsidR="00EF2D69">
        <w:rPr>
          <w:rFonts w:ascii="Arial" w:hAnsi="Arial" w:cs="Arial"/>
          <w:sz w:val="22"/>
          <w:szCs w:val="18"/>
          <w:lang w:eastAsia="en-US"/>
        </w:rPr>
        <w:t xml:space="preserve"> Ziele definier</w:t>
      </w:r>
      <w:r w:rsidR="00197BB0">
        <w:rPr>
          <w:rFonts w:ascii="Arial" w:hAnsi="Arial" w:cs="Arial"/>
          <w:sz w:val="22"/>
          <w:szCs w:val="18"/>
          <w:lang w:eastAsia="en-US"/>
        </w:rPr>
        <w:t>t</w:t>
      </w:r>
      <w:r w:rsidR="00EF2D69">
        <w:rPr>
          <w:rFonts w:ascii="Arial" w:hAnsi="Arial" w:cs="Arial"/>
          <w:sz w:val="22"/>
          <w:szCs w:val="18"/>
          <w:lang w:eastAsia="en-US"/>
        </w:rPr>
        <w:t xml:space="preserve"> und konkrete Aufgaben übertragen. item beleuchtet </w:t>
      </w:r>
      <w:r w:rsidR="00197BB0">
        <w:rPr>
          <w:rFonts w:ascii="Arial" w:hAnsi="Arial" w:cs="Arial"/>
          <w:sz w:val="22"/>
          <w:szCs w:val="18"/>
          <w:lang w:eastAsia="en-US"/>
        </w:rPr>
        <w:t xml:space="preserve">in </w:t>
      </w:r>
      <w:r w:rsidR="00856C68">
        <w:rPr>
          <w:rFonts w:ascii="Arial" w:hAnsi="Arial" w:cs="Arial"/>
          <w:sz w:val="22"/>
          <w:szCs w:val="18"/>
          <w:lang w:eastAsia="en-US"/>
        </w:rPr>
        <w:t>ihr</w:t>
      </w:r>
      <w:r w:rsidR="00197BB0">
        <w:rPr>
          <w:rFonts w:ascii="Arial" w:hAnsi="Arial" w:cs="Arial"/>
          <w:sz w:val="22"/>
          <w:szCs w:val="18"/>
          <w:lang w:eastAsia="en-US"/>
        </w:rPr>
        <w:t xml:space="preserve">em Whitepaper </w:t>
      </w:r>
      <w:r w:rsidR="00EF2D69">
        <w:rPr>
          <w:rFonts w:ascii="Arial" w:hAnsi="Arial" w:cs="Arial"/>
          <w:sz w:val="22"/>
          <w:szCs w:val="18"/>
          <w:lang w:eastAsia="en-US"/>
        </w:rPr>
        <w:t>die unterschiedlichen Ausprägungen von Digitalisierung</w:t>
      </w:r>
      <w:r w:rsidR="004C749B">
        <w:rPr>
          <w:rFonts w:ascii="Arial" w:hAnsi="Arial" w:cs="Arial"/>
          <w:sz w:val="22"/>
          <w:szCs w:val="18"/>
          <w:lang w:eastAsia="en-US"/>
        </w:rPr>
        <w:t>sstrategien</w:t>
      </w:r>
      <w:r w:rsidR="00EF2D69">
        <w:rPr>
          <w:rFonts w:ascii="Arial" w:hAnsi="Arial" w:cs="Arial"/>
          <w:sz w:val="22"/>
          <w:szCs w:val="18"/>
          <w:lang w:eastAsia="en-US"/>
        </w:rPr>
        <w:t xml:space="preserve">: Zum einen gilt es, die internen Prozesse zu verbessern, zum anderen, neue Geschäftsmodelle zu entwickeln. </w:t>
      </w:r>
      <w:r w:rsidR="006D5E03">
        <w:rPr>
          <w:rFonts w:ascii="Arial" w:hAnsi="Arial" w:cs="Arial"/>
          <w:sz w:val="22"/>
          <w:szCs w:val="18"/>
          <w:lang w:eastAsia="en-US"/>
        </w:rPr>
        <w:t xml:space="preserve">Mit einem Ausbau der digitalen Infrastruktur und der gezielten Weiterbildung kompetenter Mitarbeiter schaffen Unternehmen </w:t>
      </w:r>
      <w:r w:rsidR="00197BB0">
        <w:rPr>
          <w:rFonts w:ascii="Arial" w:hAnsi="Arial" w:cs="Arial"/>
          <w:sz w:val="22"/>
          <w:szCs w:val="18"/>
          <w:lang w:eastAsia="en-US"/>
        </w:rPr>
        <w:t xml:space="preserve">aus dem Maschinenbau </w:t>
      </w:r>
      <w:r w:rsidR="006D5E03">
        <w:rPr>
          <w:rFonts w:ascii="Arial" w:hAnsi="Arial" w:cs="Arial"/>
          <w:sz w:val="22"/>
          <w:szCs w:val="18"/>
          <w:lang w:eastAsia="en-US"/>
        </w:rPr>
        <w:t>eine optimale Grundlage. Es empfiehlt sich</w:t>
      </w:r>
      <w:r w:rsidR="0078322B">
        <w:rPr>
          <w:rFonts w:ascii="Arial" w:hAnsi="Arial" w:cs="Arial"/>
          <w:sz w:val="22"/>
          <w:szCs w:val="18"/>
          <w:lang w:eastAsia="en-US"/>
        </w:rPr>
        <w:t xml:space="preserve">, zunächst mit der </w:t>
      </w:r>
      <w:r w:rsidR="00DC2D7F">
        <w:rPr>
          <w:rFonts w:ascii="Arial" w:hAnsi="Arial" w:cs="Arial"/>
          <w:sz w:val="22"/>
          <w:szCs w:val="18"/>
          <w:lang w:eastAsia="en-US"/>
        </w:rPr>
        <w:t>Digitalisierung der eigenen Geschäftsprozesse zu beginnen</w:t>
      </w:r>
      <w:r w:rsidR="00197BB0">
        <w:rPr>
          <w:rFonts w:ascii="Arial" w:hAnsi="Arial" w:cs="Arial"/>
          <w:sz w:val="22"/>
          <w:szCs w:val="18"/>
          <w:lang w:eastAsia="en-US"/>
        </w:rPr>
        <w:t xml:space="preserve">. </w:t>
      </w:r>
      <w:r w:rsidR="00DC2D7F">
        <w:rPr>
          <w:rFonts w:ascii="Arial" w:hAnsi="Arial" w:cs="Arial"/>
          <w:sz w:val="22"/>
          <w:szCs w:val="18"/>
          <w:lang w:eastAsia="en-US"/>
        </w:rPr>
        <w:t xml:space="preserve">Dazu bieten sich beispielsweise Dokumenten-Handling, Cloud-Services oder </w:t>
      </w:r>
      <w:r w:rsidR="004C749B">
        <w:rPr>
          <w:rFonts w:ascii="Arial" w:hAnsi="Arial" w:cs="Arial"/>
          <w:sz w:val="22"/>
          <w:szCs w:val="18"/>
          <w:lang w:eastAsia="en-US"/>
        </w:rPr>
        <w:t>eine</w:t>
      </w:r>
      <w:r w:rsidR="00DC2D7F">
        <w:rPr>
          <w:rFonts w:ascii="Arial" w:hAnsi="Arial" w:cs="Arial"/>
          <w:sz w:val="22"/>
          <w:szCs w:val="18"/>
          <w:lang w:eastAsia="en-US"/>
        </w:rPr>
        <w:t xml:space="preserve"> </w:t>
      </w:r>
      <w:r w:rsidR="004C749B">
        <w:rPr>
          <w:rFonts w:ascii="Arial" w:hAnsi="Arial" w:cs="Arial"/>
          <w:sz w:val="22"/>
          <w:szCs w:val="18"/>
          <w:lang w:eastAsia="en-US"/>
        </w:rPr>
        <w:t xml:space="preserve">spezielle Konstruktionssoftware, wie das item </w:t>
      </w:r>
      <w:hyperlink r:id="rId12" w:history="1">
        <w:proofErr w:type="spellStart"/>
        <w:r w:rsidR="004C749B" w:rsidRPr="001F2B86">
          <w:rPr>
            <w:rStyle w:val="Hyperlink"/>
            <w:rFonts w:ascii="Arial" w:hAnsi="Arial" w:cs="Arial"/>
            <w:sz w:val="22"/>
            <w:szCs w:val="18"/>
            <w:lang w:eastAsia="en-US"/>
          </w:rPr>
          <w:t>Engineeringtool</w:t>
        </w:r>
        <w:proofErr w:type="spellEnd"/>
      </w:hyperlink>
      <w:r w:rsidR="004C749B" w:rsidRPr="001C124D">
        <w:rPr>
          <w:rFonts w:ascii="Arial" w:hAnsi="Arial" w:cs="Arial"/>
          <w:sz w:val="22"/>
          <w:szCs w:val="18"/>
          <w:lang w:eastAsia="en-US"/>
        </w:rPr>
        <w:t>.</w:t>
      </w:r>
      <w:r w:rsidR="004C749B">
        <w:rPr>
          <w:rFonts w:ascii="Arial" w:hAnsi="Arial" w:cs="Arial"/>
          <w:sz w:val="22"/>
          <w:szCs w:val="18"/>
          <w:lang w:eastAsia="en-US"/>
        </w:rPr>
        <w:t xml:space="preserve"> </w:t>
      </w:r>
      <w:r w:rsidR="00197BB0">
        <w:rPr>
          <w:rFonts w:ascii="Arial" w:hAnsi="Arial" w:cs="Arial"/>
          <w:sz w:val="22"/>
          <w:szCs w:val="18"/>
          <w:lang w:eastAsia="en-US"/>
        </w:rPr>
        <w:t>Ziel ist es, mit diesen Maßnahmen</w:t>
      </w:r>
      <w:r w:rsidR="00197BB0" w:rsidRPr="00197BB0">
        <w:rPr>
          <w:rFonts w:ascii="Arial" w:hAnsi="Arial" w:cs="Arial"/>
          <w:sz w:val="22"/>
          <w:szCs w:val="18"/>
          <w:lang w:eastAsia="en-US"/>
        </w:rPr>
        <w:t xml:space="preserve"> </w:t>
      </w:r>
      <w:r w:rsidR="00197BB0">
        <w:rPr>
          <w:rFonts w:ascii="Arial" w:hAnsi="Arial" w:cs="Arial"/>
          <w:sz w:val="22"/>
          <w:szCs w:val="18"/>
          <w:lang w:eastAsia="en-US"/>
        </w:rPr>
        <w:t xml:space="preserve">zur Optimierung der internen Prozesse Kosten zu senken und die eigene Leistungsfähigkeit zu erhöhen. Daneben </w:t>
      </w:r>
      <w:r w:rsidR="00B94B34">
        <w:rPr>
          <w:rFonts w:ascii="Arial" w:hAnsi="Arial" w:cs="Arial"/>
          <w:sz w:val="22"/>
          <w:szCs w:val="18"/>
          <w:lang w:eastAsia="en-US"/>
        </w:rPr>
        <w:t xml:space="preserve">sollten Unternehmen einen weiteren Schwerpunkt auf die Entwicklung neuer Geschäftsmodelle legen. </w:t>
      </w:r>
    </w:p>
    <w:p w:rsidR="004B0D5F" w:rsidRDefault="004B0D5F" w:rsidP="00311B91">
      <w:pPr>
        <w:spacing w:line="360" w:lineRule="auto"/>
        <w:jc w:val="both"/>
        <w:rPr>
          <w:rFonts w:ascii="Arial" w:hAnsi="Arial" w:cs="Arial"/>
          <w:sz w:val="22"/>
          <w:szCs w:val="18"/>
          <w:lang w:eastAsia="en-US"/>
        </w:rPr>
      </w:pPr>
    </w:p>
    <w:p w:rsidR="004B0D5F" w:rsidRPr="004B0D5F" w:rsidRDefault="004B0D5F" w:rsidP="00311B91">
      <w:pPr>
        <w:spacing w:line="360" w:lineRule="auto"/>
        <w:jc w:val="both"/>
        <w:rPr>
          <w:rFonts w:ascii="Arial" w:hAnsi="Arial" w:cs="Arial"/>
          <w:b/>
          <w:sz w:val="22"/>
          <w:szCs w:val="18"/>
          <w:lang w:eastAsia="en-US"/>
        </w:rPr>
      </w:pPr>
      <w:r>
        <w:rPr>
          <w:rFonts w:ascii="Arial" w:hAnsi="Arial" w:cs="Arial"/>
          <w:b/>
          <w:sz w:val="22"/>
          <w:szCs w:val="18"/>
          <w:lang w:eastAsia="en-US"/>
        </w:rPr>
        <w:t xml:space="preserve">Mit passenden </w:t>
      </w:r>
      <w:r w:rsidRPr="004B0D5F">
        <w:rPr>
          <w:rFonts w:ascii="Arial" w:hAnsi="Arial" w:cs="Arial"/>
          <w:b/>
          <w:sz w:val="22"/>
          <w:szCs w:val="18"/>
          <w:lang w:eastAsia="en-US"/>
        </w:rPr>
        <w:t>Methoden eine Digitalstrategie</w:t>
      </w:r>
      <w:r>
        <w:rPr>
          <w:rFonts w:ascii="Arial" w:hAnsi="Arial" w:cs="Arial"/>
          <w:b/>
          <w:sz w:val="22"/>
          <w:szCs w:val="18"/>
          <w:lang w:eastAsia="en-US"/>
        </w:rPr>
        <w:t xml:space="preserve"> entwickeln</w:t>
      </w:r>
    </w:p>
    <w:p w:rsidR="00311B91" w:rsidRPr="00311B91" w:rsidRDefault="00C23556" w:rsidP="00311B91">
      <w:pPr>
        <w:spacing w:line="360" w:lineRule="auto"/>
        <w:jc w:val="both"/>
        <w:rPr>
          <w:rFonts w:ascii="Arial" w:hAnsi="Arial" w:cs="Arial"/>
          <w:sz w:val="22"/>
          <w:szCs w:val="18"/>
          <w:lang w:eastAsia="en-US"/>
        </w:rPr>
      </w:pPr>
      <w:r>
        <w:rPr>
          <w:rFonts w:ascii="Arial" w:hAnsi="Arial" w:cs="Arial"/>
          <w:sz w:val="22"/>
          <w:szCs w:val="18"/>
          <w:lang w:eastAsia="en-US"/>
        </w:rPr>
        <w:t>Das Whitepaper</w:t>
      </w:r>
      <w:r w:rsidR="000F4FAD">
        <w:rPr>
          <w:rFonts w:ascii="Arial" w:hAnsi="Arial" w:cs="Arial"/>
          <w:sz w:val="22"/>
          <w:szCs w:val="18"/>
          <w:lang w:eastAsia="en-US"/>
        </w:rPr>
        <w:t xml:space="preserve"> von item </w:t>
      </w:r>
      <w:r w:rsidR="00B94B34">
        <w:rPr>
          <w:rFonts w:ascii="Arial" w:hAnsi="Arial" w:cs="Arial"/>
          <w:sz w:val="22"/>
          <w:szCs w:val="18"/>
          <w:lang w:eastAsia="en-US"/>
        </w:rPr>
        <w:t>gibt einen Einblick in die Methoden der Business Model Innovation.</w:t>
      </w:r>
      <w:r>
        <w:rPr>
          <w:rFonts w:ascii="Arial" w:hAnsi="Arial" w:cs="Arial"/>
          <w:sz w:val="22"/>
          <w:szCs w:val="18"/>
          <w:lang w:eastAsia="en-US"/>
        </w:rPr>
        <w:t xml:space="preserve"> Das Ziel </w:t>
      </w:r>
      <w:r w:rsidR="00F228A1">
        <w:rPr>
          <w:rFonts w:ascii="Arial" w:hAnsi="Arial" w:cs="Arial"/>
          <w:sz w:val="22"/>
          <w:szCs w:val="18"/>
          <w:lang w:eastAsia="en-US"/>
        </w:rPr>
        <w:t xml:space="preserve">dabei ist, sich durch bewusste Veränderungen des Geschäftsmodells vom Wettbewerber zu differenzieren. </w:t>
      </w:r>
      <w:r w:rsidR="00A84F42">
        <w:rPr>
          <w:rFonts w:ascii="Arial" w:hAnsi="Arial" w:cs="Arial"/>
          <w:sz w:val="22"/>
          <w:szCs w:val="18"/>
          <w:lang w:eastAsia="en-US"/>
        </w:rPr>
        <w:t xml:space="preserve">Im Mittelpunkt stehen die Anforderungen und Bedürfnisse des Kunden. </w:t>
      </w:r>
      <w:r>
        <w:rPr>
          <w:rFonts w:ascii="Arial" w:hAnsi="Arial" w:cs="Arial"/>
          <w:sz w:val="22"/>
          <w:szCs w:val="18"/>
          <w:lang w:eastAsia="en-US"/>
        </w:rPr>
        <w:t xml:space="preserve">Um die Komplexität von digitalen Geschäftsmodellen darzustellen, bedarf es geeigneter Plattformen. Diese verbinden mehrere Marktteilnehmer miteinander und bilden ein Business </w:t>
      </w:r>
      <w:proofErr w:type="spellStart"/>
      <w:r>
        <w:rPr>
          <w:rFonts w:ascii="Arial" w:hAnsi="Arial" w:cs="Arial"/>
          <w:sz w:val="22"/>
          <w:szCs w:val="18"/>
          <w:lang w:eastAsia="en-US"/>
        </w:rPr>
        <w:t>Ecosystem</w:t>
      </w:r>
      <w:proofErr w:type="spellEnd"/>
      <w:r w:rsidR="00F228A1">
        <w:rPr>
          <w:rFonts w:ascii="Arial" w:hAnsi="Arial" w:cs="Arial"/>
          <w:sz w:val="22"/>
          <w:szCs w:val="18"/>
          <w:lang w:eastAsia="en-US"/>
        </w:rPr>
        <w:t xml:space="preserve">. Der </w:t>
      </w:r>
      <w:r w:rsidR="00F228A1">
        <w:rPr>
          <w:rFonts w:ascii="Arial" w:hAnsi="Arial" w:cs="Arial"/>
          <w:sz w:val="22"/>
          <w:szCs w:val="18"/>
          <w:lang w:eastAsia="en-US"/>
        </w:rPr>
        <w:lastRenderedPageBreak/>
        <w:t xml:space="preserve">Fachausschuss </w:t>
      </w:r>
      <w:r w:rsidR="00B33D6F" w:rsidRPr="00B33D6F">
        <w:rPr>
          <w:rFonts w:ascii="Arial" w:hAnsi="Arial" w:cs="Arial"/>
          <w:sz w:val="22"/>
          <w:szCs w:val="18"/>
          <w:lang w:eastAsia="en-US"/>
        </w:rPr>
        <w:t xml:space="preserve">7.23 der VDI/VDE-Gesellschaft für Mess- und Automatisierungstechnik </w:t>
      </w:r>
      <w:r w:rsidR="00F228A1">
        <w:rPr>
          <w:rFonts w:ascii="Arial" w:hAnsi="Arial" w:cs="Arial"/>
          <w:sz w:val="22"/>
          <w:szCs w:val="18"/>
          <w:lang w:eastAsia="en-US"/>
        </w:rPr>
        <w:t xml:space="preserve">hat </w:t>
      </w:r>
      <w:r w:rsidR="00E84D34">
        <w:rPr>
          <w:rFonts w:ascii="Arial" w:hAnsi="Arial" w:cs="Arial"/>
          <w:sz w:val="22"/>
          <w:szCs w:val="18"/>
          <w:lang w:eastAsia="en-US"/>
        </w:rPr>
        <w:t xml:space="preserve">dazu </w:t>
      </w:r>
      <w:r w:rsidR="00F228A1">
        <w:rPr>
          <w:rFonts w:ascii="Arial" w:hAnsi="Arial" w:cs="Arial"/>
          <w:sz w:val="22"/>
          <w:szCs w:val="18"/>
          <w:lang w:eastAsia="en-US"/>
        </w:rPr>
        <w:t>ein Hilfsmittel für Unternehmen entwickelt</w:t>
      </w:r>
      <w:r w:rsidR="00197BB0">
        <w:rPr>
          <w:rFonts w:ascii="Arial" w:hAnsi="Arial" w:cs="Arial"/>
          <w:sz w:val="22"/>
          <w:szCs w:val="18"/>
          <w:lang w:eastAsia="en-US"/>
        </w:rPr>
        <w:t>. Es bezieht</w:t>
      </w:r>
      <w:r w:rsidR="00F228A1">
        <w:rPr>
          <w:rFonts w:ascii="Arial" w:hAnsi="Arial" w:cs="Arial"/>
          <w:sz w:val="22"/>
          <w:szCs w:val="18"/>
          <w:lang w:eastAsia="en-US"/>
        </w:rPr>
        <w:t xml:space="preserve"> entscheidende Aspekte</w:t>
      </w:r>
      <w:r w:rsidR="00197BB0">
        <w:rPr>
          <w:rFonts w:ascii="Arial" w:hAnsi="Arial" w:cs="Arial"/>
          <w:sz w:val="22"/>
          <w:szCs w:val="18"/>
          <w:lang w:eastAsia="en-US"/>
        </w:rPr>
        <w:t>,</w:t>
      </w:r>
      <w:r w:rsidR="00F228A1">
        <w:rPr>
          <w:rFonts w:ascii="Arial" w:hAnsi="Arial" w:cs="Arial"/>
          <w:sz w:val="22"/>
          <w:szCs w:val="18"/>
          <w:lang w:eastAsia="en-US"/>
        </w:rPr>
        <w:t xml:space="preserve"> wie Verlässlichkeit, Integration, Wertbeitrag und Werttreiber</w:t>
      </w:r>
      <w:r w:rsidR="00856C68">
        <w:rPr>
          <w:rFonts w:ascii="Arial" w:hAnsi="Arial" w:cs="Arial"/>
          <w:sz w:val="22"/>
          <w:szCs w:val="18"/>
          <w:lang w:eastAsia="en-US"/>
        </w:rPr>
        <w:t>,</w:t>
      </w:r>
      <w:r w:rsidR="00F228A1">
        <w:rPr>
          <w:rFonts w:ascii="Arial" w:hAnsi="Arial" w:cs="Arial"/>
          <w:sz w:val="22"/>
          <w:szCs w:val="18"/>
          <w:lang w:eastAsia="en-US"/>
        </w:rPr>
        <w:t xml:space="preserve"> in die Überlegungen</w:t>
      </w:r>
      <w:r w:rsidR="00197BB0">
        <w:rPr>
          <w:rFonts w:ascii="Arial" w:hAnsi="Arial" w:cs="Arial"/>
          <w:sz w:val="22"/>
          <w:szCs w:val="18"/>
          <w:lang w:eastAsia="en-US"/>
        </w:rPr>
        <w:t xml:space="preserve"> mi</w:t>
      </w:r>
      <w:r w:rsidR="00F228A1">
        <w:rPr>
          <w:rFonts w:ascii="Arial" w:hAnsi="Arial" w:cs="Arial"/>
          <w:sz w:val="22"/>
          <w:szCs w:val="18"/>
          <w:lang w:eastAsia="en-US"/>
        </w:rPr>
        <w:t>t</w:t>
      </w:r>
      <w:r w:rsidR="00197BB0">
        <w:rPr>
          <w:rFonts w:ascii="Arial" w:hAnsi="Arial" w:cs="Arial"/>
          <w:sz w:val="22"/>
          <w:szCs w:val="18"/>
          <w:lang w:eastAsia="en-US"/>
        </w:rPr>
        <w:t xml:space="preserve"> ein</w:t>
      </w:r>
      <w:r w:rsidR="00F228A1">
        <w:rPr>
          <w:rFonts w:ascii="Arial" w:hAnsi="Arial" w:cs="Arial"/>
          <w:sz w:val="22"/>
          <w:szCs w:val="18"/>
          <w:lang w:eastAsia="en-US"/>
        </w:rPr>
        <w:t xml:space="preserve">. Damit </w:t>
      </w:r>
      <w:r w:rsidR="00E84D34">
        <w:rPr>
          <w:rFonts w:ascii="Arial" w:hAnsi="Arial" w:cs="Arial"/>
          <w:sz w:val="22"/>
          <w:szCs w:val="18"/>
          <w:lang w:eastAsia="en-US"/>
        </w:rPr>
        <w:t xml:space="preserve">lassen sich Prototypen für </w:t>
      </w:r>
      <w:r w:rsidR="00197BB0">
        <w:rPr>
          <w:rFonts w:ascii="Arial" w:hAnsi="Arial" w:cs="Arial"/>
          <w:sz w:val="22"/>
          <w:szCs w:val="18"/>
          <w:lang w:eastAsia="en-US"/>
        </w:rPr>
        <w:t>E</w:t>
      </w:r>
      <w:r w:rsidR="00E84D34">
        <w:rPr>
          <w:rFonts w:ascii="Arial" w:hAnsi="Arial" w:cs="Arial"/>
          <w:sz w:val="22"/>
          <w:szCs w:val="18"/>
          <w:lang w:eastAsia="en-US"/>
        </w:rPr>
        <w:t xml:space="preserve">rweiterungen </w:t>
      </w:r>
      <w:r w:rsidR="00197BB0">
        <w:rPr>
          <w:rFonts w:ascii="Arial" w:hAnsi="Arial" w:cs="Arial"/>
          <w:sz w:val="22"/>
          <w:szCs w:val="18"/>
          <w:lang w:eastAsia="en-US"/>
        </w:rPr>
        <w:t xml:space="preserve">von Geschäftsmodellen </w:t>
      </w:r>
      <w:r w:rsidR="00E84D34">
        <w:rPr>
          <w:rFonts w:ascii="Arial" w:hAnsi="Arial" w:cs="Arial"/>
          <w:sz w:val="22"/>
          <w:szCs w:val="18"/>
          <w:lang w:eastAsia="en-US"/>
        </w:rPr>
        <w:t>formulieren</w:t>
      </w:r>
      <w:r w:rsidR="00A84F42">
        <w:rPr>
          <w:rFonts w:ascii="Arial" w:hAnsi="Arial" w:cs="Arial"/>
          <w:sz w:val="22"/>
          <w:szCs w:val="18"/>
          <w:lang w:eastAsia="en-US"/>
        </w:rPr>
        <w:t xml:space="preserve"> und Lösungen finden, die den Maschinenbau in die Zukunft führen</w:t>
      </w:r>
      <w:r w:rsidR="00E84D34">
        <w:rPr>
          <w:rFonts w:ascii="Arial" w:hAnsi="Arial" w:cs="Arial"/>
          <w:sz w:val="22"/>
          <w:szCs w:val="18"/>
          <w:lang w:eastAsia="en-US"/>
        </w:rPr>
        <w:t>.</w:t>
      </w:r>
      <w:r w:rsidR="00A84F42">
        <w:rPr>
          <w:rFonts w:ascii="Arial" w:hAnsi="Arial" w:cs="Arial"/>
          <w:sz w:val="22"/>
          <w:szCs w:val="18"/>
          <w:lang w:eastAsia="en-US"/>
        </w:rPr>
        <w:t xml:space="preserve"> </w:t>
      </w:r>
    </w:p>
    <w:p w:rsidR="00624250" w:rsidRPr="00311B91" w:rsidRDefault="00624250" w:rsidP="00311B91">
      <w:pPr>
        <w:autoSpaceDE w:val="0"/>
        <w:autoSpaceDN w:val="0"/>
        <w:adjustRightInd w:val="0"/>
        <w:spacing w:line="360" w:lineRule="auto"/>
        <w:jc w:val="both"/>
        <w:rPr>
          <w:rFonts w:ascii="Arial" w:hAnsi="Arial" w:cs="Arial"/>
          <w:sz w:val="22"/>
          <w:szCs w:val="22"/>
          <w:lang w:eastAsia="en-US"/>
        </w:rPr>
      </w:pPr>
    </w:p>
    <w:p w:rsidR="00FE1448" w:rsidRPr="00FE1448" w:rsidRDefault="00FE1448" w:rsidP="00FE1448">
      <w:pPr>
        <w:spacing w:line="360" w:lineRule="auto"/>
        <w:jc w:val="both"/>
        <w:rPr>
          <w:rFonts w:ascii="Arial" w:hAnsi="Arial" w:cs="Arial"/>
          <w:sz w:val="22"/>
          <w:szCs w:val="18"/>
          <w:lang w:eastAsia="en-US"/>
        </w:rPr>
      </w:pPr>
      <w:r w:rsidRPr="00FE1448">
        <w:rPr>
          <w:rFonts w:ascii="Arial" w:hAnsi="Arial" w:cs="Arial"/>
          <w:sz w:val="22"/>
          <w:szCs w:val="18"/>
          <w:lang w:eastAsia="en-US"/>
        </w:rPr>
        <w:t>Interessierte können sich das kostenlose Whitepaper ab sofort unter</w:t>
      </w:r>
      <w:r>
        <w:rPr>
          <w:rFonts w:ascii="Arial" w:hAnsi="Arial" w:cs="Arial"/>
          <w:sz w:val="22"/>
          <w:szCs w:val="18"/>
          <w:lang w:eastAsia="en-US"/>
        </w:rPr>
        <w:t xml:space="preserve"> </w:t>
      </w:r>
      <w:hyperlink r:id="rId13" w:history="1">
        <w:r w:rsidR="001C124D" w:rsidRPr="001C124D">
          <w:rPr>
            <w:rStyle w:val="Hyperlink"/>
            <w:rFonts w:ascii="Arial" w:hAnsi="Arial" w:cs="Arial"/>
            <w:sz w:val="22"/>
            <w:szCs w:val="22"/>
          </w:rPr>
          <w:t>http</w:t>
        </w:r>
      </w:hyperlink>
      <w:r w:rsidR="001C124D" w:rsidRPr="00856C68">
        <w:rPr>
          <w:rFonts w:ascii="Arial" w:hAnsi="Arial" w:cs="Arial"/>
          <w:color w:val="0000FF"/>
          <w:sz w:val="22"/>
          <w:szCs w:val="22"/>
          <w:u w:val="single"/>
        </w:rPr>
        <w:t>s</w:t>
      </w:r>
      <w:hyperlink r:id="rId14" w:history="1">
        <w:r w:rsidR="001C124D" w:rsidRPr="001C124D">
          <w:rPr>
            <w:rStyle w:val="Hyperlink"/>
            <w:rFonts w:ascii="Arial" w:hAnsi="Arial" w:cs="Arial"/>
            <w:sz w:val="22"/>
            <w:szCs w:val="22"/>
          </w:rPr>
          <w:t>://digital-engineering.de/?</w:t>
        </w:r>
      </w:hyperlink>
      <w:hyperlink r:id="rId15" w:history="1">
        <w:r w:rsidR="001C124D" w:rsidRPr="001C124D">
          <w:rPr>
            <w:rStyle w:val="Hyperlink"/>
            <w:rFonts w:ascii="Arial" w:hAnsi="Arial" w:cs="Arial"/>
            <w:sz w:val="22"/>
            <w:szCs w:val="22"/>
          </w:rPr>
          <w:t>cnt</w:t>
        </w:r>
      </w:hyperlink>
      <w:hyperlink r:id="rId16" w:history="1">
        <w:r w:rsidR="001C124D" w:rsidRPr="001C124D">
          <w:rPr>
            <w:rStyle w:val="Hyperlink"/>
            <w:rFonts w:ascii="Arial" w:hAnsi="Arial" w:cs="Arial"/>
            <w:sz w:val="22"/>
            <w:szCs w:val="22"/>
          </w:rPr>
          <w:t>=cnt5</w:t>
        </w:r>
        <w:r w:rsidR="001C124D" w:rsidRPr="00856C68">
          <w:rPr>
            <w:rStyle w:val="Hyperlink"/>
            <w:rFonts w:ascii="Arial" w:hAnsi="Arial" w:cs="Arial"/>
            <w:sz w:val="22"/>
            <w:szCs w:val="22"/>
            <w:u w:val="none"/>
          </w:rPr>
          <w:t xml:space="preserve"> </w:t>
        </w:r>
      </w:hyperlink>
      <w:r w:rsidRPr="00FE1448">
        <w:rPr>
          <w:rFonts w:ascii="Arial" w:hAnsi="Arial" w:cs="Arial"/>
          <w:sz w:val="22"/>
          <w:szCs w:val="18"/>
          <w:lang w:eastAsia="en-US"/>
        </w:rPr>
        <w:t>herunterladen.</w:t>
      </w: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93652E">
        <w:rPr>
          <w:rFonts w:ascii="Arial" w:hAnsi="Arial" w:cs="Arial"/>
          <w:sz w:val="22"/>
          <w:szCs w:val="18"/>
          <w:lang w:eastAsia="en-US"/>
        </w:rPr>
        <w:t>2.</w:t>
      </w:r>
      <w:r w:rsidR="001C124D">
        <w:rPr>
          <w:rFonts w:ascii="Arial" w:hAnsi="Arial" w:cs="Arial"/>
          <w:sz w:val="22"/>
          <w:szCs w:val="18"/>
          <w:lang w:eastAsia="en-US"/>
        </w:rPr>
        <w:t>7</w:t>
      </w:r>
      <w:r w:rsidR="003C0F0F">
        <w:rPr>
          <w:rFonts w:ascii="Arial" w:hAnsi="Arial" w:cs="Arial"/>
          <w:sz w:val="22"/>
          <w:szCs w:val="18"/>
          <w:lang w:eastAsia="en-US"/>
        </w:rPr>
        <w:t>51</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A10C82">
        <w:rPr>
          <w:rFonts w:ascii="Arial" w:hAnsi="Arial" w:cs="Arial"/>
          <w:sz w:val="22"/>
          <w:szCs w:val="18"/>
          <w:lang w:eastAsia="en-US"/>
        </w:rPr>
        <w:t>19</w:t>
      </w:r>
      <w:r w:rsidR="0093652E">
        <w:rPr>
          <w:rFonts w:ascii="Arial" w:hAnsi="Arial" w:cs="Arial"/>
          <w:sz w:val="22"/>
          <w:szCs w:val="18"/>
          <w:lang w:eastAsia="en-US"/>
        </w:rPr>
        <w:t xml:space="preserve">. </w:t>
      </w:r>
      <w:r w:rsidR="00A10C82">
        <w:rPr>
          <w:rFonts w:ascii="Arial" w:hAnsi="Arial" w:cs="Arial"/>
          <w:sz w:val="22"/>
          <w:szCs w:val="18"/>
          <w:lang w:eastAsia="en-US"/>
        </w:rPr>
        <w:t>Februar 2020</w:t>
      </w:r>
      <w:bookmarkStart w:id="0" w:name="_GoBack"/>
      <w:bookmarkEnd w:id="0"/>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1C124D">
        <w:rPr>
          <w:rFonts w:ascii="Arial" w:hAnsi="Arial" w:cs="Arial"/>
          <w:sz w:val="22"/>
          <w:szCs w:val="18"/>
          <w:lang w:eastAsia="en-US"/>
        </w:rPr>
        <w:t>3</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Default="00311B91" w:rsidP="00311B91">
      <w:pPr>
        <w:spacing w:line="360" w:lineRule="auto"/>
        <w:rPr>
          <w:rFonts w:ascii="Arial" w:hAnsi="Arial" w:cs="Arial"/>
          <w:sz w:val="22"/>
          <w:szCs w:val="18"/>
          <w:lang w:eastAsia="en-US"/>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Pr="00311B91">
        <w:rPr>
          <w:rFonts w:ascii="Arial" w:hAnsi="Arial" w:cs="Arial"/>
          <w:b/>
          <w:sz w:val="22"/>
          <w:szCs w:val="18"/>
          <w:lang w:eastAsia="en-US"/>
        </w:rPr>
        <w:t xml:space="preserve"> </w:t>
      </w:r>
      <w:r w:rsidR="00856C68">
        <w:rPr>
          <w:rFonts w:ascii="Arial" w:hAnsi="Arial" w:cs="Arial"/>
          <w:sz w:val="22"/>
          <w:szCs w:val="18"/>
          <w:lang w:eastAsia="en-US"/>
        </w:rPr>
        <w:t>Außer mit</w:t>
      </w:r>
      <w:r w:rsidR="008D3EDC">
        <w:rPr>
          <w:rFonts w:ascii="Arial" w:hAnsi="Arial" w:cs="Arial"/>
          <w:sz w:val="22"/>
          <w:szCs w:val="18"/>
          <w:lang w:eastAsia="en-US"/>
        </w:rPr>
        <w:t xml:space="preserve"> der Verbesserung der internen Prozesse sollten sich Unternehmen mit der Entwicklung von Geschäftsmodellen beschäftigen. Mit unterschiedlichen Hilfsmitteln, beispielsweise dem Business Model Canvas, lassen sich die wichtigen Bausteine und Zusammenhänge im Unternehmen beschreiben.</w:t>
      </w:r>
    </w:p>
    <w:p w:rsidR="008D3EDC" w:rsidRDefault="008D3EDC" w:rsidP="00311B91">
      <w:pPr>
        <w:spacing w:line="360" w:lineRule="auto"/>
        <w:rPr>
          <w:rFonts w:ascii="Arial" w:hAnsi="Arial" w:cs="Arial"/>
          <w:sz w:val="22"/>
          <w:szCs w:val="18"/>
          <w:lang w:eastAsia="en-US"/>
        </w:rPr>
      </w:pPr>
    </w:p>
    <w:p w:rsidR="008D3EDC" w:rsidRDefault="008D3EDC" w:rsidP="00311B91">
      <w:pPr>
        <w:spacing w:line="360" w:lineRule="auto"/>
        <w:rPr>
          <w:rFonts w:ascii="Arial" w:hAnsi="Arial" w:cs="Arial"/>
          <w:sz w:val="22"/>
          <w:szCs w:val="18"/>
          <w:lang w:eastAsia="en-US"/>
        </w:rPr>
      </w:pPr>
      <w:r w:rsidRPr="008D3EDC">
        <w:rPr>
          <w:rFonts w:ascii="Arial" w:hAnsi="Arial" w:cs="Arial"/>
          <w:b/>
          <w:sz w:val="22"/>
          <w:szCs w:val="18"/>
          <w:lang w:eastAsia="en-US"/>
        </w:rPr>
        <w:t>Bildunterschrift 2:</w:t>
      </w:r>
      <w:r>
        <w:rPr>
          <w:rFonts w:ascii="Arial" w:hAnsi="Arial" w:cs="Arial"/>
          <w:sz w:val="22"/>
          <w:szCs w:val="18"/>
          <w:lang w:eastAsia="en-US"/>
        </w:rPr>
        <w:t xml:space="preserve"> Der Fachausschuss </w:t>
      </w:r>
      <w:r w:rsidRPr="00B33D6F">
        <w:rPr>
          <w:rFonts w:ascii="Arial" w:hAnsi="Arial" w:cs="Arial"/>
          <w:sz w:val="22"/>
          <w:szCs w:val="18"/>
          <w:lang w:eastAsia="en-US"/>
        </w:rPr>
        <w:t xml:space="preserve">7.23 der VDI/VDE-Gesellschaft für Mess- und Automatisierungstechnik </w:t>
      </w:r>
      <w:r>
        <w:rPr>
          <w:rFonts w:ascii="Arial" w:hAnsi="Arial" w:cs="Arial"/>
          <w:sz w:val="22"/>
          <w:szCs w:val="18"/>
          <w:lang w:eastAsia="en-US"/>
        </w:rPr>
        <w:t>hat ein Modell entwickelt, das die Komplexität von Plattformen abbildet.</w:t>
      </w:r>
    </w:p>
    <w:p w:rsidR="008D3EDC" w:rsidRDefault="008D3EDC" w:rsidP="00311B91">
      <w:pPr>
        <w:spacing w:line="360" w:lineRule="auto"/>
        <w:rPr>
          <w:rFonts w:ascii="Arial" w:hAnsi="Arial" w:cs="Arial"/>
          <w:sz w:val="22"/>
          <w:szCs w:val="18"/>
          <w:lang w:eastAsia="en-US"/>
        </w:rPr>
      </w:pPr>
    </w:p>
    <w:p w:rsidR="008D3EDC" w:rsidRPr="00311B91" w:rsidRDefault="008D3EDC" w:rsidP="00311B91">
      <w:pPr>
        <w:spacing w:line="360" w:lineRule="auto"/>
        <w:rPr>
          <w:rFonts w:ascii="Arial" w:hAnsi="Arial" w:cs="Arial"/>
          <w:color w:val="000000"/>
          <w:sz w:val="22"/>
          <w:szCs w:val="22"/>
        </w:rPr>
      </w:pPr>
      <w:r w:rsidRPr="00710D74">
        <w:rPr>
          <w:rFonts w:ascii="Arial" w:hAnsi="Arial" w:cs="Arial"/>
          <w:b/>
          <w:sz w:val="22"/>
          <w:szCs w:val="18"/>
          <w:lang w:eastAsia="en-US"/>
        </w:rPr>
        <w:t>Bildunterschrift 3:</w:t>
      </w:r>
      <w:r>
        <w:rPr>
          <w:rFonts w:ascii="Arial" w:hAnsi="Arial" w:cs="Arial"/>
          <w:sz w:val="22"/>
          <w:szCs w:val="18"/>
          <w:lang w:eastAsia="en-US"/>
        </w:rPr>
        <w:t xml:space="preserve"> </w:t>
      </w:r>
      <w:r w:rsidR="00710D74">
        <w:rPr>
          <w:rFonts w:ascii="Arial" w:hAnsi="Arial" w:cs="Arial"/>
          <w:sz w:val="22"/>
          <w:szCs w:val="18"/>
          <w:lang w:eastAsia="en-US"/>
        </w:rPr>
        <w:t>Das Whitepaper von item gibt einen Einblick in die Methoden der Business Model Innovation und erklärt, worauf Unternehmen im Maschinenbau bei der Umsetzung von Digitalstrategien achten sollten.</w:t>
      </w:r>
    </w:p>
    <w:p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rsidR="00311B91" w:rsidRPr="00311B91" w:rsidRDefault="00311B91"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w:t>
      </w:r>
      <w:proofErr w:type="spellStart"/>
      <w:r w:rsidRPr="00311B91">
        <w:rPr>
          <w:rFonts w:ascii="Arial" w:hAnsi="Arial"/>
          <w:bCs/>
          <w:sz w:val="18"/>
        </w:rPr>
        <w:t>Production</w:t>
      </w:r>
      <w:proofErr w:type="spellEnd"/>
      <w:r w:rsidRPr="00311B91">
        <w:rPr>
          <w:rFonts w:ascii="Arial" w:hAnsi="Arial"/>
          <w:bCs/>
          <w:sz w:val="18"/>
        </w:rPr>
        <w:t xml:space="preserve">-Anwendungen. Mit Transportlösungen und Dynamikelementen können alle Arbeitsverfahren von manueller Produktion bis zur automatisierten Fertigung realisiert werden. Die hochqualifizierten Mitarbeiter arbeiten täglich an der Weiterentwicklung der innovativen Lösungen für den </w:t>
      </w:r>
      <w:r w:rsidRPr="00311B91">
        <w:rPr>
          <w:rFonts w:ascii="Arial" w:hAnsi="Arial"/>
          <w:bCs/>
          <w:sz w:val="18"/>
        </w:rPr>
        <w:lastRenderedPageBreak/>
        <w:t>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7" w:history="1">
        <w:r w:rsidRPr="00694444">
          <w:rPr>
            <w:rFonts w:ascii="Arial" w:hAnsi="Arial" w:cs="Arial"/>
            <w:sz w:val="22"/>
            <w:szCs w:val="18"/>
            <w:lang w:eastAsia="en-US"/>
          </w:rPr>
          <w:t>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8"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autoSpaceDE w:val="0"/>
        <w:autoSpaceDN w:val="0"/>
        <w:adjustRightInd w:val="0"/>
        <w:spacing w:line="360" w:lineRule="auto"/>
        <w:jc w:val="both"/>
      </w:pPr>
    </w:p>
    <w:p w:rsidR="009F326D" w:rsidRPr="00311B91" w:rsidRDefault="009F326D" w:rsidP="00311B91"/>
    <w:sectPr w:rsidR="009F326D" w:rsidRPr="00311B91" w:rsidSect="001F0EC7">
      <w:headerReference w:type="default" r:id="rId19"/>
      <w:footerReference w:type="default" r:id="rId20"/>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65C"/>
    <w:rsid w:val="000763CD"/>
    <w:rsid w:val="000D64FB"/>
    <w:rsid w:val="000F4FAD"/>
    <w:rsid w:val="00121D6D"/>
    <w:rsid w:val="00175F98"/>
    <w:rsid w:val="00197BB0"/>
    <w:rsid w:val="001C124D"/>
    <w:rsid w:val="001F0EC7"/>
    <w:rsid w:val="001F2B86"/>
    <w:rsid w:val="00253C1C"/>
    <w:rsid w:val="002834A1"/>
    <w:rsid w:val="0028619B"/>
    <w:rsid w:val="00311B91"/>
    <w:rsid w:val="003965AA"/>
    <w:rsid w:val="003C0F0F"/>
    <w:rsid w:val="003C35F5"/>
    <w:rsid w:val="003C6F56"/>
    <w:rsid w:val="003D1C34"/>
    <w:rsid w:val="003E1781"/>
    <w:rsid w:val="003F5125"/>
    <w:rsid w:val="00454874"/>
    <w:rsid w:val="004A445A"/>
    <w:rsid w:val="004B0D5F"/>
    <w:rsid w:val="004B6BF3"/>
    <w:rsid w:val="004C749B"/>
    <w:rsid w:val="004F4994"/>
    <w:rsid w:val="004F4FEE"/>
    <w:rsid w:val="00522643"/>
    <w:rsid w:val="00624250"/>
    <w:rsid w:val="00694444"/>
    <w:rsid w:val="006D5E03"/>
    <w:rsid w:val="006F5EF3"/>
    <w:rsid w:val="00710D74"/>
    <w:rsid w:val="007704C4"/>
    <w:rsid w:val="0078322B"/>
    <w:rsid w:val="007B3316"/>
    <w:rsid w:val="00856C68"/>
    <w:rsid w:val="008C4CAA"/>
    <w:rsid w:val="008D3EDC"/>
    <w:rsid w:val="008E30B1"/>
    <w:rsid w:val="008F3375"/>
    <w:rsid w:val="008F4748"/>
    <w:rsid w:val="00932A4F"/>
    <w:rsid w:val="0093652E"/>
    <w:rsid w:val="009B0A06"/>
    <w:rsid w:val="009B31A5"/>
    <w:rsid w:val="009F326D"/>
    <w:rsid w:val="009F58A8"/>
    <w:rsid w:val="00A10C82"/>
    <w:rsid w:val="00A17D35"/>
    <w:rsid w:val="00A41864"/>
    <w:rsid w:val="00A84F42"/>
    <w:rsid w:val="00AD5472"/>
    <w:rsid w:val="00B1284C"/>
    <w:rsid w:val="00B33D6F"/>
    <w:rsid w:val="00B64EE6"/>
    <w:rsid w:val="00B664F6"/>
    <w:rsid w:val="00B906C1"/>
    <w:rsid w:val="00B94B34"/>
    <w:rsid w:val="00BC603F"/>
    <w:rsid w:val="00BE4854"/>
    <w:rsid w:val="00C23556"/>
    <w:rsid w:val="00C33059"/>
    <w:rsid w:val="00C64685"/>
    <w:rsid w:val="00C77ACF"/>
    <w:rsid w:val="00CC6306"/>
    <w:rsid w:val="00D4470D"/>
    <w:rsid w:val="00DC2D7F"/>
    <w:rsid w:val="00DF3244"/>
    <w:rsid w:val="00DF394A"/>
    <w:rsid w:val="00E22716"/>
    <w:rsid w:val="00E84D34"/>
    <w:rsid w:val="00E84EF0"/>
    <w:rsid w:val="00EE40B6"/>
    <w:rsid w:val="00EE466B"/>
    <w:rsid w:val="00EE4FB6"/>
    <w:rsid w:val="00EF2D69"/>
    <w:rsid w:val="00F14921"/>
    <w:rsid w:val="00F228A1"/>
    <w:rsid w:val="00F37BAB"/>
    <w:rsid w:val="00FA7CA0"/>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UnresolvedMention">
    <w:name w:val="Unresolved Mention"/>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hezinger\AppData\Local\Microsoft\Windows\INetCache\Content.Outlook\8JQPFVMC\http" TargetMode="External"/><Relationship Id="rId18" Type="http://schemas.openxmlformats.org/officeDocument/2006/relationships/hyperlink" Target="http://www.additiv-pr.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elcome.item24.de/engineeringtool" TargetMode="External"/><Relationship Id="rId17" Type="http://schemas.openxmlformats.org/officeDocument/2006/relationships/hyperlink" Target="http://www.item24.com" TargetMode="External"/><Relationship Id="rId2" Type="http://schemas.openxmlformats.org/officeDocument/2006/relationships/customXml" Target="../customXml/item2.xml"/><Relationship Id="rId16" Type="http://schemas.openxmlformats.org/officeDocument/2006/relationships/hyperlink" Target="http://digital-engineering.de/?cnt=cnt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engineering.de/?cnt=cnt5" TargetMode="External"/><Relationship Id="rId5" Type="http://schemas.openxmlformats.org/officeDocument/2006/relationships/numbering" Target="numbering.xml"/><Relationship Id="rId15" Type="http://schemas.openxmlformats.org/officeDocument/2006/relationships/hyperlink" Target="http://digital-engineering.de/?cnt=cnt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gital-engineering.de/?cnt=cnt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www.w3.org/XML/1998/namespace"/>
    <ds:schemaRef ds:uri="4a7e9719-952b-4726-b2ef-5050604d88b5"/>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5431F1D-D0FE-471E-8CC5-BA1A7D6F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5529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6</cp:revision>
  <cp:lastPrinted>2008-06-02T14:21:00Z</cp:lastPrinted>
  <dcterms:created xsi:type="dcterms:W3CDTF">2019-03-01T11:02:00Z</dcterms:created>
  <dcterms:modified xsi:type="dcterms:W3CDTF">2020-02-17T08:06:00Z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